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4F5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48">
              <w:rPr>
                <w:rFonts w:ascii="Times New Roman" w:hAnsi="Times New Roman" w:cs="Times New Roman"/>
                <w:b/>
                <w:sz w:val="28"/>
                <w:szCs w:val="28"/>
              </w:rPr>
              <w:t>https://rrsociology.ru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>заполняется по желанию субъекта персональных 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 случае, если Вы намерены обозначить специальные условия, 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4F5F48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2024-03-05T07:22:00Z</dcterms:modified>
</cp:coreProperties>
</file>