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4F5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F48">
              <w:rPr>
                <w:rFonts w:ascii="Times New Roman" w:hAnsi="Times New Roman" w:cs="Times New Roman"/>
                <w:b/>
                <w:sz w:val="28"/>
                <w:szCs w:val="28"/>
              </w:rPr>
              <w:t>https://rrsociology.ru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по желанию субъекта персональных 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случае, если Вы намерены обозначить специальные условия, 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4F5F48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2024-03-05T07:22:00Z</dcterms:modified>
</cp:coreProperties>
</file>